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709" w:right="566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Информация </w:t>
      </w:r>
    </w:p>
    <w:p>
      <w:pPr>
        <w:spacing w:after="0" w:line="240" w:lineRule="auto"/>
        <w:ind w:left="709" w:right="566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деятельности постоянного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комитет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Алтайского краевого Законодательного Собрания по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спорту, культуре и молодежной политике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 202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году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20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20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За период с 0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.01.202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г.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по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29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.1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г.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документооборот комитета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по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спорту, культуре и молодежной политике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составил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753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, из них входящих –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58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, исходящих –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187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, внутренних –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199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 </w:t>
      </w:r>
    </w:p>
    <w:p>
      <w:pPr>
        <w:spacing w:after="0" w:line="240" w:lineRule="auto"/>
        <w:ind w:firstLine="720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Поступило 17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обращений граждан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, которые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были рассмотрены и даны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своевременные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ответы.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firstLine="720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По вопросам ведения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поступило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92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проекта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федеральных законов.</w:t>
      </w:r>
    </w:p>
    <w:p>
      <w:pPr>
        <w:spacing w:after="0" w:line="240" w:lineRule="auto"/>
        <w:ind w:firstLine="72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 xml:space="preserve">По вопросам ведения </w:t>
      </w:r>
      <w:r>
        <w:rPr>
          <w:rFonts w:ascii="PT Astra Serif" w:hAnsi="PT Astra Serif" w:eastAsia="Calibri" w:cs="Times New Roman"/>
          <w:sz w:val="28"/>
          <w:szCs w:val="28"/>
        </w:rPr>
        <w:t xml:space="preserve">комитета </w:t>
      </w:r>
      <w:r>
        <w:rPr>
          <w:rFonts w:ascii="PT Astra Serif" w:hAnsi="PT Astra Serif" w:eastAsia="Calibri" w:cs="Times New Roman"/>
          <w:sz w:val="28"/>
          <w:szCs w:val="28"/>
        </w:rPr>
        <w:t xml:space="preserve">был</w:t>
      </w:r>
      <w:r>
        <w:rPr>
          <w:rFonts w:ascii="PT Astra Serif" w:hAnsi="PT Astra Serif" w:eastAsia="Calibri" w:cs="Times New Roman"/>
          <w:sz w:val="28"/>
          <w:szCs w:val="28"/>
        </w:rPr>
        <w:t xml:space="preserve">о</w:t>
      </w:r>
      <w:r>
        <w:rPr>
          <w:rFonts w:ascii="PT Astra Serif" w:hAnsi="PT Astra Serif" w:eastAsia="Calibri" w:cs="Times New Roman"/>
          <w:sz w:val="28"/>
          <w:szCs w:val="28"/>
        </w:rPr>
        <w:t xml:space="preserve"> принят</w:t>
      </w:r>
      <w:r>
        <w:rPr>
          <w:rFonts w:ascii="PT Astra Serif" w:hAnsi="PT Astra Serif" w:eastAsia="Calibri" w:cs="Times New Roman"/>
          <w:sz w:val="28"/>
          <w:szCs w:val="28"/>
        </w:rPr>
        <w:t xml:space="preserve">о</w:t>
      </w:r>
      <w:r>
        <w:rPr>
          <w:rFonts w:ascii="PT Astra Serif" w:hAnsi="PT Astra Serif" w:eastAsia="Calibri" w:cs="Times New Roman"/>
          <w:sz w:val="28"/>
          <w:szCs w:val="28"/>
        </w:rPr>
        <w:t xml:space="preserve"> </w:t>
      </w:r>
      <w:r>
        <w:rPr>
          <w:rFonts w:ascii="PT Astra Serif" w:hAnsi="PT Astra Serif" w:eastAsia="Calibri" w:cs="Times New Roman"/>
          <w:sz w:val="28"/>
          <w:szCs w:val="28"/>
        </w:rPr>
        <w:t xml:space="preserve">4</w:t>
      </w:r>
      <w:r>
        <w:rPr>
          <w:rFonts w:ascii="PT Astra Serif" w:hAnsi="PT Astra Serif" w:eastAsia="Calibri" w:cs="Times New Roman"/>
          <w:sz w:val="28"/>
          <w:szCs w:val="28"/>
        </w:rPr>
        <w:t xml:space="preserve"> </w:t>
      </w:r>
      <w:r>
        <w:rPr>
          <w:rFonts w:ascii="PT Astra Serif" w:hAnsi="PT Astra Serif" w:eastAsia="Calibri" w:cs="Times New Roman"/>
          <w:sz w:val="28"/>
          <w:szCs w:val="28"/>
        </w:rPr>
        <w:t xml:space="preserve">закон</w:t>
      </w:r>
      <w:r>
        <w:rPr>
          <w:rFonts w:ascii="PT Astra Serif" w:hAnsi="PT Astra Serif" w:eastAsia="Calibri" w:cs="Times New Roman"/>
          <w:sz w:val="28"/>
          <w:szCs w:val="28"/>
        </w:rPr>
        <w:t xml:space="preserve">а</w:t>
      </w:r>
      <w:r>
        <w:rPr>
          <w:rFonts w:ascii="PT Astra Serif" w:hAnsi="PT Astra Serif" w:eastAsia="Calibri" w:cs="Times New Roman"/>
          <w:sz w:val="28"/>
          <w:szCs w:val="28"/>
        </w:rPr>
        <w:t xml:space="preserve"> Алтайского края. </w:t>
      </w:r>
    </w:p>
    <w:p>
      <w:pPr>
        <w:pStyle w:val="a6"/>
        <w:numPr>
          <w:numId w:val="1"/>
          <w:ilvl w:val="0"/>
        </w:numPr>
        <w:spacing w:after="0" w:line="240" w:lineRule="auto"/>
        <w:ind w:left="142"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Закон Алтайского края от </w:t>
      </w:r>
      <w:r>
        <w:rPr>
          <w:rFonts w:ascii="PT Astra Serif" w:hAnsi="PT Astra Serif"/>
          <w:bCs/>
          <w:sz w:val="28"/>
          <w:szCs w:val="28"/>
        </w:rPr>
        <w:t xml:space="preserve">2 апреля 2025 года № 21</w:t>
      </w:r>
      <w:r>
        <w:rPr>
          <w:rFonts w:ascii="PT Astra Serif" w:hAnsi="PT Astra Serif"/>
          <w:bCs/>
          <w:sz w:val="28"/>
          <w:szCs w:val="28"/>
        </w:rPr>
        <w:t xml:space="preserve">-ЗС «О внесении изменений в </w:t>
      </w:r>
      <w:r>
        <w:rPr>
          <w:rFonts w:ascii="PT Astra Serif" w:hAnsi="PT Astra Serif"/>
          <w:bCs/>
          <w:sz w:val="28"/>
          <w:szCs w:val="28"/>
        </w:rPr>
        <w:t xml:space="preserve">закон </w:t>
      </w:r>
      <w:r>
        <w:rPr>
          <w:rFonts w:ascii="PT Astra Serif" w:hAnsi="PT Astra Serif"/>
          <w:bCs/>
          <w:sz w:val="28"/>
          <w:szCs w:val="28"/>
        </w:rPr>
        <w:t xml:space="preserve">Алтайского края «О молодежной политике в Алтайском крае».</w:t>
      </w:r>
    </w:p>
    <w:p>
      <w:pPr>
        <w:pStyle w:val="a6"/>
        <w:spacing w:after="0" w:line="240" w:lineRule="auto"/>
        <w:ind w:left="0"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Настоящий проект закона разработан в связи с динамикой федерального законодательства.</w:t>
      </w:r>
    </w:p>
    <w:p>
      <w:pPr>
        <w:pStyle w:val="a6"/>
        <w:spacing w:after="0" w:line="240" w:lineRule="auto"/>
        <w:ind w:left="0"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Так, Федеральным законом от 28.12.2024 № 550-ФЗ внесены комплексные изменения в Федеральный закон от 30.12.2020 № 489-ФЗ «О молодежной политике в Российской Федерации» (далее – Федеральный закон). В частности, к основным направлениям реализации молодежной политики отнесены патриотическое и духовно-нравственное воспитание молодежи, обеспечение </w:t>
      </w:r>
      <w:r>
        <w:rPr>
          <w:rFonts w:ascii="PT Astra Serif" w:hAnsi="PT Astra Serif" w:cs="PT Astra Serif"/>
          <w:sz w:val="28"/>
          <w:szCs w:val="28"/>
        </w:rPr>
        <w:t xml:space="preserve">защиты</w:t>
      </w:r>
      <w:r>
        <w:rPr>
          <w:rFonts w:ascii="PT Astra Serif" w:hAnsi="PT Astra Serif" w:cs="PT Astra Serif"/>
          <w:sz w:val="28"/>
          <w:szCs w:val="28"/>
        </w:rPr>
        <w:t xml:space="preserve"> прав и законных интересов молодежи, сохранение и укрепление традиционных семейных ценностей и семейного образа жизни в молодежной среде, создание условий для обеспечения ответственного </w:t>
      </w:r>
      <w:r>
        <w:rPr>
          <w:rFonts w:ascii="PT Astra Serif" w:hAnsi="PT Astra Serif" w:cs="PT Astra Serif"/>
          <w:sz w:val="28"/>
          <w:szCs w:val="28"/>
        </w:rPr>
        <w:t xml:space="preserve">родительства</w:t>
      </w:r>
      <w:r>
        <w:rPr>
          <w:rFonts w:ascii="PT Astra Serif" w:hAnsi="PT Astra Serif" w:cs="PT Astra Serif"/>
          <w:sz w:val="28"/>
          <w:szCs w:val="28"/>
        </w:rPr>
        <w:t xml:space="preserve"> среди молодежи и др.</w:t>
      </w:r>
    </w:p>
    <w:p>
      <w:pPr>
        <w:pStyle w:val="a6"/>
        <w:spacing w:after="0" w:line="240" w:lineRule="auto"/>
        <w:ind w:left="0"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Также скорректированы положения Федерального закона в части форм участия молодежи в реализации молодежной политики. Кроме того, расширены полномочия исполнительных органов государственной власти субъектов Российской Федерации, органов местного самоуправления в сфере молодежной политики, в том числе в части утверждения порядка межведомственного взаимодействия органов государственной власти, содействия развитию инфраструктуры молодежной политики, осуществления мониторинга эффективности патриотического воспитания молодежи и духовно-нравственного воспитания молодежи, а также содействия занятости молодежи, реализации выдвигаемых инициатив и др. Высшие должностные лица субъектов Российской Федерации и главы муниципальных образований наделены правом создания координационных органов в сфере молодежной политики.</w:t>
      </w:r>
    </w:p>
    <w:p>
      <w:pPr>
        <w:pStyle w:val="a6"/>
        <w:spacing w:after="0" w:line="240" w:lineRule="auto"/>
        <w:ind w:left="0"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Соответствующие корректировки </w:t>
      </w:r>
      <w:r>
        <w:rPr>
          <w:rFonts w:ascii="PT Astra Serif" w:hAnsi="PT Astra Serif" w:cs="PT Astra Serif"/>
          <w:sz w:val="28"/>
          <w:szCs w:val="28"/>
        </w:rPr>
        <w:t xml:space="preserve">внесены</w:t>
      </w:r>
      <w:r>
        <w:rPr>
          <w:rFonts w:ascii="PT Astra Serif" w:hAnsi="PT Astra Serif" w:cs="PT Astra Serif"/>
          <w:sz w:val="28"/>
          <w:szCs w:val="28"/>
        </w:rPr>
        <w:t xml:space="preserve"> в закон Алтайского края от 03.09.2021 № 83-ЗС «О молодежной политике в Алтайском крае».</w:t>
      </w:r>
    </w:p>
    <w:p>
      <w:pPr>
        <w:pStyle w:val="a6"/>
        <w:widowControl w:val="off"/>
        <w:spacing w:after="0" w:line="240" w:lineRule="auto"/>
        <w:ind w:left="0"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Законопроектом также вносятся иные изменения юридико-технического характера.</w:t>
      </w:r>
    </w:p>
    <w:p>
      <w:pPr>
        <w:pStyle w:val="a6"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</w:p>
    <w:p>
      <w:pPr>
        <w:pStyle w:val="a6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Закон Алтайского края от </w:t>
      </w:r>
      <w:r>
        <w:rPr>
          <w:rFonts w:ascii="PT Astra Serif" w:hAnsi="PT Astra Serif"/>
          <w:bCs/>
          <w:sz w:val="28"/>
          <w:szCs w:val="28"/>
        </w:rPr>
        <w:t xml:space="preserve">2 апреля 2025 года № 15</w:t>
      </w:r>
      <w:r>
        <w:rPr>
          <w:rFonts w:ascii="PT Astra Serif" w:hAnsi="PT Astra Serif"/>
          <w:bCs/>
          <w:sz w:val="28"/>
          <w:szCs w:val="28"/>
        </w:rPr>
        <w:t xml:space="preserve">-ЗС «О внесении изменений </w:t>
      </w:r>
      <w:r>
        <w:rPr>
          <w:rFonts w:ascii="PT Astra Serif" w:hAnsi="PT Astra Serif"/>
          <w:bCs/>
          <w:sz w:val="28"/>
          <w:szCs w:val="28"/>
        </w:rPr>
        <w:t xml:space="preserve">в статью 11 закона </w:t>
      </w:r>
      <w:r>
        <w:rPr>
          <w:rFonts w:ascii="PT Astra Serif" w:hAnsi="PT Astra Serif"/>
          <w:bCs/>
          <w:sz w:val="28"/>
          <w:szCs w:val="28"/>
        </w:rPr>
        <w:t xml:space="preserve">Алтайского края «О физической культуре и спорте </w:t>
      </w:r>
      <w:r>
        <w:rPr>
          <w:rFonts w:ascii="PT Astra Serif" w:hAnsi="PT Astra Serif"/>
          <w:bCs/>
          <w:sz w:val="28"/>
          <w:szCs w:val="28"/>
        </w:rPr>
        <w:t xml:space="preserve">в Алтайском крае»</w:t>
      </w:r>
      <w:r>
        <w:rPr>
          <w:rFonts w:ascii="PT Astra Serif" w:hAnsi="PT Astra Serif"/>
          <w:bCs/>
          <w:sz w:val="28"/>
          <w:szCs w:val="28"/>
        </w:rPr>
        <w:t xml:space="preserve"> и статьи 7 и 9 закона Алтайского края «Об образовании в Алтайском крае»</w:t>
      </w:r>
      <w:r>
        <w:rPr>
          <w:rFonts w:ascii="PT Astra Serif" w:hAnsi="PT Astra Serif"/>
          <w:bCs/>
          <w:sz w:val="28"/>
          <w:szCs w:val="28"/>
        </w:rPr>
        <w:t xml:space="preserve">. </w:t>
      </w:r>
    </w:p>
    <w:p>
      <w:pPr>
        <w:pStyle w:val="a6"/>
        <w:widowControl w:val="off"/>
        <w:spacing w:after="0" w:line="240" w:lineRule="auto"/>
        <w:ind w:lef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7"/>
        </w:rPr>
      </w:pPr>
      <w:r>
        <w:rPr>
          <w:rFonts w:ascii="PT Astra Serif" w:hAnsi="PT Astra Serif" w:eastAsia="PT Astra Serif" w:cs="PT Astra Serif"/>
          <w:sz w:val="28"/>
          <w:szCs w:val="27"/>
        </w:rPr>
        <w:t xml:space="preserve">Настоящий проект закона </w:t>
      </w:r>
      <w:r>
        <w:rPr>
          <w:rFonts w:ascii="PT Astra Serif" w:hAnsi="PT Astra Serif" w:eastAsia="PT Astra Serif" w:cs="PT Astra Serif"/>
          <w:color w:val="000000"/>
          <w:sz w:val="28"/>
          <w:szCs w:val="27"/>
        </w:rPr>
        <w:t xml:space="preserve">подготовлен в связи с динамикой федерального законодательства.</w:t>
      </w:r>
    </w:p>
    <w:p>
      <w:pPr>
        <w:pStyle w:val="a6"/>
        <w:widowControl w:val="off"/>
        <w:spacing w:after="0" w:line="240" w:lineRule="auto"/>
        <w:ind w:left="0"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7"/>
        </w:rPr>
        <w:t xml:space="preserve">Так, 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Федеральным законом от 26.12.2024 № 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 внесены изменения в статью 34.1 Федерального закона от 04.12.2007 № 329-ФЗ «О физической культуре и спорте в Российской Федерации», которыми установлено, что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в случае организации спортивной подготовки на основании государственного (муниципального) социального заказа на оказание государственных (муниципальных) услуг в социальной сфере организации, реализующие дополнительные образовательные программы спортивной подготовки, определяют исполнителей с применением способов, предусмотренных частью 3 статьи 7 Федерального закона от 13.07.2020 № 189-ФЗ «О государственном (муниципальном) социальном заказе на оказание государственных (муниципальных) услуг в социальной сфере».</w:t>
      </w:r>
    </w:p>
    <w:p>
      <w:pPr>
        <w:pStyle w:val="a6"/>
        <w:widowControl w:val="off"/>
        <w:spacing w:after="0" w:line="240" w:lineRule="auto"/>
        <w:ind w:left="0" w:firstLine="709"/>
        <w:jc w:val="both"/>
        <w:rPr>
          <w:strike/>
        </w:rPr>
      </w:pP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Кроме того, 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Федеральным законом от </w:t>
      </w:r>
      <w:r>
        <w:rPr>
          <w:rFonts w:ascii="PT Astra Serif" w:hAnsi="PT Astra Serif" w:eastAsia="PT Astra Serif" w:cs="PT Astra Serif"/>
          <w:sz w:val="28"/>
        </w:rPr>
        <w:t xml:space="preserve">13.12.2024 № 471-ФЗ «О внесении изменений в отдельные законодательные акты Российской Федерации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»</w:t>
      </w:r>
      <w:r>
        <w:rPr>
          <w:rFonts w:ascii="PT Astra Serif" w:hAnsi="PT Astra Serif" w:eastAsia="PT Astra Serif" w:cs="PT Astra Serif"/>
          <w:sz w:val="28"/>
        </w:rPr>
        <w:t xml:space="preserve"> в Федеральном законе от 29.12.2012 № 273-ФЗ «Об образовании в Российской Федерации» дополнены полномочия региональных и местных органов власти по организации предоставления дополнительного образования взрослых по дополнительным образовательным программам спортивной подготовки.</w:t>
      </w:r>
    </w:p>
    <w:p>
      <w:pPr>
        <w:pStyle w:val="a6"/>
        <w:widowControl w:val="off"/>
        <w:spacing w:after="0" w:line="240" w:lineRule="auto"/>
        <w:ind w:left="0" w:firstLine="709"/>
        <w:jc w:val="both"/>
        <w:rPr>
          <w:rFonts w:ascii="PT Astra Serif" w:hAnsi="PT Astra Serif" w:eastAsia="PT Astra Serif" w:cs="PT Astra Serif"/>
          <w:sz w:val="28"/>
          <w:szCs w:val="27"/>
        </w:rPr>
      </w:pPr>
      <w:r>
        <w:rPr>
          <w:rFonts w:ascii="PT Astra Serif" w:hAnsi="PT Astra Serif" w:eastAsia="PT Astra Serif" w:cs="PT Astra Serif"/>
          <w:sz w:val="28"/>
          <w:szCs w:val="27"/>
        </w:rPr>
        <w:t xml:space="preserve">Соответствующие изменения 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внесены</w:t>
      </w:r>
      <w:r>
        <w:rPr>
          <w:rFonts w:ascii="PT Astra Serif" w:hAnsi="PT Astra Serif" w:eastAsia="PT Astra Serif" w:cs="PT Astra Serif"/>
          <w:sz w:val="28"/>
          <w:szCs w:val="27"/>
        </w:rPr>
        <w:t xml:space="preserve"> в законы Алтайского края от 11.09.2008 № 68-ЗС «О физической культуре и спорте в Алтайском крае» и от 04.09.2013 № 56-ЗС «Об образовании в Алтайском крае».</w:t>
      </w:r>
    </w:p>
    <w:p>
      <w:pPr>
        <w:pStyle w:val="a6"/>
        <w:widowControl w:val="off"/>
        <w:spacing w:after="0" w:line="240" w:lineRule="auto"/>
        <w:ind w:left="0" w:firstLine="709"/>
        <w:jc w:val="both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  <w:szCs w:val="27"/>
        </w:rPr>
        <w:t xml:space="preserve">Кроме того, законопроектом вносятся иные изменения юридико-технического характера.</w:t>
      </w:r>
    </w:p>
    <w:p>
      <w:pPr>
        <w:pStyle w:val="a6"/>
        <w:numPr>
          <w:numId w:val="1"/>
          <w:ilvl w:val="0"/>
        </w:numPr>
        <w:spacing w:after="0" w:line="240" w:lineRule="auto"/>
        <w:ind w:left="142"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Закон Алтайского края от </w:t>
      </w:r>
      <w:r>
        <w:rPr>
          <w:rFonts w:ascii="PT Astra Serif" w:hAnsi="PT Astra Serif"/>
          <w:bCs/>
          <w:sz w:val="28"/>
          <w:szCs w:val="28"/>
        </w:rPr>
        <w:t xml:space="preserve">5 сентября 2025 года № 62</w:t>
      </w:r>
      <w:r>
        <w:rPr>
          <w:rFonts w:ascii="PT Astra Serif" w:hAnsi="PT Astra Serif"/>
          <w:bCs/>
          <w:sz w:val="28"/>
          <w:szCs w:val="28"/>
        </w:rPr>
        <w:t xml:space="preserve">-ЗС «О внесении изменений в закон Алтайского края «О </w:t>
      </w:r>
      <w:r>
        <w:rPr>
          <w:rFonts w:ascii="PT Astra Serif" w:hAnsi="PT Astra Serif"/>
          <w:bCs/>
          <w:sz w:val="28"/>
          <w:szCs w:val="28"/>
        </w:rPr>
        <w:t xml:space="preserve">патриотическом воспитании</w:t>
      </w:r>
      <w:r>
        <w:rPr>
          <w:rFonts w:ascii="PT Astra Serif" w:hAnsi="PT Astra Serif"/>
          <w:bCs/>
          <w:sz w:val="28"/>
          <w:szCs w:val="28"/>
        </w:rPr>
        <w:t xml:space="preserve"> в Алтайском крае»</w:t>
      </w:r>
      <w:r>
        <w:rPr>
          <w:rFonts w:ascii="PT Astra Serif" w:hAnsi="PT Astra Serif"/>
          <w:bCs/>
          <w:sz w:val="28"/>
          <w:szCs w:val="28"/>
        </w:rPr>
        <w:t xml:space="preserve">.</w:t>
      </w:r>
    </w:p>
    <w:p>
      <w:pPr>
        <w:pStyle w:val="a6"/>
        <w:spacing w:after="0" w:line="240" w:lineRule="auto"/>
        <w:ind w:left="0"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Настоящий проект закона разработан в связи с динамикой федерального законодательства.</w:t>
      </w:r>
    </w:p>
    <w:p>
      <w:pPr>
        <w:pStyle w:val="a6"/>
        <w:spacing w:after="0" w:line="240" w:lineRule="auto"/>
        <w:ind w:left="0"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Федеральным законом от 28.12.2024 № 550-ФЗ внесены комплексные изменения в Федеральный закон от 30.12.2020 № 489-ФЗ «О молодежной политике в Российской Федерации». В частности, к основным направлениям реализации молодежной политики отнесено духовно-нравственное воспитание молодежи.</w:t>
      </w:r>
    </w:p>
    <w:p>
      <w:pPr>
        <w:pStyle w:val="ConsPlusTitle"/>
        <w:ind w:firstLine="709"/>
        <w:jc w:val="both"/>
        <w:rPr>
          <w:rFonts w:ascii="PT Astra Serif" w:hAnsi="PT Astra Serif" w:eastAsia="PT Astra Serif" w:cs="PT Astra Serif"/>
          <w:b w:val="0"/>
          <w:sz w:val="28"/>
          <w:szCs w:val="28"/>
          <w:lang w:val="ru-RU"/>
        </w:rPr>
      </w:pPr>
      <w:r>
        <w:rPr>
          <w:rFonts w:ascii="PT Astra Serif" w:hAnsi="PT Astra Serif" w:eastAsia="PT Astra Serif" w:cs="PT Astra Serif"/>
          <w:b w:val="0"/>
          <w:sz w:val="28"/>
          <w:szCs w:val="28"/>
          <w:lang w:val="ru-RU"/>
        </w:rPr>
        <w:t xml:space="preserve">Соответствующие корректировки </w:t>
      </w:r>
      <w:r>
        <w:rPr>
          <w:rFonts w:ascii="PT Astra Serif" w:hAnsi="PT Astra Serif" w:eastAsia="PT Astra Serif" w:cs="PT Astra Serif"/>
          <w:b w:val="0"/>
          <w:sz w:val="28"/>
          <w:szCs w:val="28"/>
          <w:lang w:val="ru-RU"/>
        </w:rPr>
        <w:t xml:space="preserve">внесены</w:t>
      </w:r>
      <w:r>
        <w:rPr>
          <w:rFonts w:ascii="PT Astra Serif" w:hAnsi="PT Astra Serif" w:eastAsia="PT Astra Serif" w:cs="PT Astra Serif"/>
          <w:b w:val="0"/>
          <w:sz w:val="28"/>
          <w:szCs w:val="28"/>
          <w:lang w:val="ru-RU"/>
        </w:rPr>
        <w:t xml:space="preserve"> в закон Алтайского края от 05.05.2016 № 31-ЗС </w:t>
      </w:r>
      <w:r>
        <w:rPr>
          <w:rFonts w:ascii="PT Astra Serif" w:hAnsi="PT Astra Serif" w:eastAsia="PT Astra Serif" w:cs="PT Astra Serif"/>
          <w:b w:val="0"/>
          <w:color w:val="000000"/>
          <w:spacing w:val="-4"/>
          <w:sz w:val="28"/>
          <w:szCs w:val="28"/>
          <w:lang w:val="ru-RU"/>
        </w:rPr>
        <w:t xml:space="preserve">«</w:t>
      </w:r>
      <w:r>
        <w:rPr>
          <w:rFonts w:ascii="PT Astra Serif" w:hAnsi="PT Astra Serif"/>
          <w:b w:val="0"/>
          <w:color w:val="000000"/>
          <w:sz w:val="28"/>
          <w:szCs w:val="28"/>
          <w:lang w:val="ru-RU"/>
        </w:rPr>
        <w:t xml:space="preserve">О </w:t>
      </w:r>
      <w:r>
        <w:rPr>
          <w:rFonts w:ascii="PT Astra Serif" w:hAnsi="PT Astra Serif"/>
          <w:b w:val="0"/>
          <w:color w:val="000000"/>
          <w:spacing w:val="-4"/>
          <w:sz w:val="28"/>
          <w:szCs w:val="28"/>
          <w:lang w:val="ru-RU"/>
        </w:rPr>
        <w:t xml:space="preserve">патриотическом воспитании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  <w:lang w:val="ru-RU"/>
        </w:rPr>
        <w:t xml:space="preserve"> в Алтайском крае</w:t>
      </w:r>
      <w:r>
        <w:rPr>
          <w:rFonts w:ascii="PT Astra Serif" w:hAnsi="PT Astra Serif" w:eastAsia="PT Astra Serif" w:cs="PT Astra Serif"/>
          <w:b w:val="0"/>
          <w:sz w:val="28"/>
          <w:szCs w:val="28"/>
          <w:lang w:val="ru-RU"/>
        </w:rPr>
        <w:t xml:space="preserve">»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  <w:lang w:val="ru-RU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>
      <w:pPr>
        <w:pStyle w:val="a6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Закон Алтайского края от </w:t>
      </w:r>
      <w:r>
        <w:rPr>
          <w:rFonts w:ascii="PT Astra Serif" w:hAnsi="PT Astra Serif"/>
          <w:bCs/>
          <w:sz w:val="28"/>
          <w:szCs w:val="28"/>
        </w:rPr>
        <w:t xml:space="preserve">23 декабря 2025</w:t>
      </w:r>
      <w:r>
        <w:rPr>
          <w:rFonts w:ascii="PT Astra Serif" w:hAnsi="PT Astra Serif"/>
          <w:bCs/>
          <w:sz w:val="28"/>
          <w:szCs w:val="28"/>
        </w:rPr>
        <w:t xml:space="preserve"> года № 114</w:t>
      </w:r>
      <w:r>
        <w:rPr>
          <w:rFonts w:ascii="PT Astra Serif" w:hAnsi="PT Astra Serif"/>
          <w:bCs/>
          <w:sz w:val="28"/>
          <w:szCs w:val="28"/>
        </w:rPr>
        <w:t xml:space="preserve">-ЗС «О </w:t>
      </w:r>
      <w:r>
        <w:rPr>
          <w:rFonts w:ascii="PT Astra Serif" w:hAnsi="PT Astra Serif"/>
          <w:bCs/>
          <w:sz w:val="28"/>
          <w:szCs w:val="28"/>
        </w:rPr>
        <w:t xml:space="preserve">премиях Алтайского края в области культуры</w:t>
      </w:r>
      <w:r>
        <w:rPr>
          <w:rFonts w:ascii="PT Astra Serif" w:hAnsi="PT Astra Serif"/>
          <w:bCs/>
          <w:sz w:val="28"/>
          <w:szCs w:val="28"/>
        </w:rPr>
        <w:t xml:space="preserve">»</w:t>
      </w:r>
      <w:r>
        <w:rPr>
          <w:rFonts w:ascii="PT Astra Serif" w:hAnsi="PT Astra Serif"/>
          <w:bCs/>
          <w:sz w:val="28"/>
          <w:szCs w:val="28"/>
        </w:rPr>
        <w:t xml:space="preserve">.</w:t>
      </w:r>
    </w:p>
    <w:p>
      <w:pPr>
        <w:pStyle w:val="a6"/>
        <w:spacing w:after="0" w:line="240" w:lineRule="auto"/>
        <w:ind w:left="0" w:firstLine="709"/>
        <w:jc w:val="both"/>
        <w:rPr>
          <w:rFonts w:ascii="PT Astra Serif" w:hAnsi="PT Astra Serif" w:eastAsia="PT Astra Serif" w:cs="PT Astra Serif"/>
          <w:sz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Настоящий проект закона разработан в целях совершенствования законодательства Алтайского края в области поощрения и общественного признания в сфере культуры. Законопроект определяет основные условия и порядок присуждения премий Алтайского края в области культуры.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Премии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призваны отметить вклад авторов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развитие культуры региона, признавая их творческие достижения. </w:t>
      </w:r>
      <w:r>
        <w:rPr>
          <w:rFonts w:ascii="PT Astra Serif" w:hAnsi="PT Astra Serif" w:eastAsia="PT Astra Serif" w:cs="PT Astra Serif"/>
          <w:sz w:val="28"/>
        </w:rPr>
        <w:t xml:space="preserve">Прис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уждение премии дает возможность проектам получить известность и привлечь внимание как на общероссийском, так и на международном уровнях.</w:t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Новым законом расширен перечень направлений для выдвижения проектов на соискание 10 премий. Предусматривается присуждение премий за талантливые и оригинальные произведения (проекты) в области кинематографии, театральной деятельности, музыкального искусства, хореографического искусства, народного творчества, художественной литературы, библиотечного и музейного дела, изобразительного искусства, дизайна и архитектуры, получившие общественное признание и являющиеся значительным вкладом в развитие культуры Алтайского края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. Кроме того, лауреатом премии можно стать за лучший </w:t>
      </w:r>
      <w:r>
        <w:rPr>
          <w:rFonts w:ascii="PT Astra Serif" w:hAnsi="PT Astra Serif" w:eastAsia="PT Astra Serif" w:cs="PT Astra Serif"/>
          <w:color w:val="000000" w:themeColor="text1"/>
          <w:sz w:val="28"/>
          <w:highlight w:val="white"/>
        </w:rPr>
        <w:t xml:space="preserve">просветительский проект в области культуры, в том числе за программу или проект в области библиотечного дела, музейной деятельности, художественного образования, искусствоведческой науки, телевидения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, проекты для детей и юношества в области литературы, кинематографии, изобразительного и музыкального искусства.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Законопроектом дополнительно оп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ределяются основные условия и порядок присуждения премий, в частности, закреплены критерии оценки произведений. Предусмотрены требования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к индивидуальным авторам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авторским коллективам, творческому вкладу в общий труд членов таких коллективов, наличию гражданства Российской Федерации. Предусматриваются иные новеллы, направленные на совершенствование наградного процесса.</w:t>
      </w:r>
    </w:p>
    <w:p>
      <w:pPr>
        <w:spacing w:after="0" w:line="240" w:lineRule="auto"/>
        <w:ind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Действующий закон Алтайского края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6"/>
        </w:rPr>
        <w:t xml:space="preserve">от 05.06.1997 № 29-ЗС «О премиях Алтайского края в области литературы, искусства, архитектуры и народного творчества»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признали утратившим силу.</w:t>
      </w:r>
    </w:p>
    <w:p>
      <w:pPr>
        <w:pStyle w:val="a6"/>
        <w:spacing w:after="0" w:line="240" w:lineRule="auto"/>
        <w:ind w:left="1069" w:right="-2"/>
        <w:jc w:val="both"/>
        <w:rPr>
          <w:rFonts w:ascii="PT Astra Serif" w:hAnsi="PT Astra Serif" w:eastAsia="PT Astra Serif" w:cs="PT Astra Serif"/>
          <w:sz w:val="28"/>
          <w:szCs w:val="28"/>
          <w:highlight w:val="white"/>
        </w:rPr>
      </w:pPr>
    </w:p>
    <w:p>
      <w:pPr>
        <w:spacing w:after="0" w:line="240" w:lineRule="auto"/>
        <w:ind w:firstLine="72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Проведено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:</w:t>
      </w:r>
    </w:p>
    <w:p>
      <w:pPr>
        <w:spacing w:after="0" w:line="240" w:lineRule="auto"/>
        <w:ind w:firstLine="72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1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2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заседаний комитета, 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в том числе 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1 внеочередное заседание комитета. </w:t>
      </w:r>
    </w:p>
    <w:p>
      <w:pPr>
        <w:spacing w:after="0" w:line="240" w:lineRule="auto"/>
        <w:ind w:firstLine="72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2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выездных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заседаний комитета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:</w:t>
      </w:r>
    </w:p>
    <w:p>
      <w:pPr>
        <w:spacing w:after="0" w:line="240" w:lineRule="auto"/>
        <w:ind w:firstLine="72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-выездное заседание комитета по теме: О ходе выполнения государственной программы Алтайского края «Развитие культуры Алтайского края» в части создания культурного пространства региона;</w:t>
      </w:r>
    </w:p>
    <w:p>
      <w:pPr>
        <w:spacing w:after="0" w:line="240" w:lineRule="auto"/>
        <w:ind w:firstLine="72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- выездное заседание комитета по теме: «О развитии адаптивного спорта в части реабилитации участников СВО».</w:t>
      </w:r>
    </w:p>
    <w:p>
      <w:pPr>
        <w:spacing w:after="0" w:line="240" w:lineRule="auto"/>
        <w:ind w:firstLine="72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 xml:space="preserve">3 расширенных заседания комитета:</w:t>
      </w:r>
    </w:p>
    <w:p>
      <w:pPr>
        <w:spacing w:after="0" w:line="240" w:lineRule="auto"/>
        <w:ind w:firstLine="72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 xml:space="preserve">- р</w:t>
      </w:r>
      <w:r>
        <w:rPr>
          <w:rFonts w:ascii="PT Astra Serif" w:hAnsi="PT Astra Serif" w:eastAsia="Calibri" w:cs="Times New Roman"/>
          <w:sz w:val="28"/>
          <w:szCs w:val="28"/>
        </w:rPr>
        <w:t xml:space="preserve">асширенное совместное заседание постоянного комитета по спорту, культуре и молодежной политике и постоянного депутатского объединения –</w:t>
      </w:r>
    </w:p>
    <w:p>
      <w:pPr>
        <w:spacing w:after="0" w:line="240" w:lineRule="auto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 xml:space="preserve">фракции</w:t>
      </w:r>
      <w:r>
        <w:rPr>
          <w:rFonts w:ascii="PT Astra Serif" w:hAnsi="PT Astra Serif" w:eastAsia="Calibri" w:cs="Times New Roman"/>
          <w:sz w:val="28"/>
          <w:szCs w:val="28"/>
        </w:rPr>
        <w:t xml:space="preserve"> «ЕДИНАЯ РОССИЯ</w:t>
      </w:r>
      <w:r>
        <w:rPr>
          <w:rFonts w:ascii="PT Astra Serif" w:hAnsi="PT Astra Serif" w:eastAsia="Calibri" w:cs="Times New Roman"/>
          <w:sz w:val="28"/>
          <w:szCs w:val="28"/>
        </w:rPr>
        <w:t xml:space="preserve"> по теме: «Развитие </w:t>
      </w:r>
      <w:r>
        <w:rPr>
          <w:rFonts w:ascii="PT Astra Serif" w:hAnsi="PT Astra Serif" w:eastAsia="Calibri" w:cs="Times New Roman"/>
          <w:sz w:val="28"/>
          <w:szCs w:val="28"/>
        </w:rPr>
        <w:t xml:space="preserve">студотрядовского</w:t>
      </w:r>
      <w:r>
        <w:rPr>
          <w:rFonts w:ascii="PT Astra Serif" w:hAnsi="PT Astra Serif" w:eastAsia="Calibri" w:cs="Times New Roman"/>
          <w:sz w:val="28"/>
          <w:szCs w:val="28"/>
        </w:rPr>
        <w:t xml:space="preserve"> движения в Алтайском крае»;</w:t>
      </w:r>
    </w:p>
    <w:p>
      <w:pPr>
        <w:spacing w:after="0" w:line="240" w:lineRule="auto"/>
        <w:ind w:firstLine="72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 xml:space="preserve">- р</w:t>
      </w:r>
      <w:r>
        <w:rPr>
          <w:rFonts w:ascii="PT Astra Serif" w:hAnsi="PT Astra Serif" w:eastAsia="Calibri" w:cs="Times New Roman"/>
          <w:sz w:val="28"/>
          <w:szCs w:val="28"/>
        </w:rPr>
        <w:t xml:space="preserve">асширенное совместное выездное заседание постоянного комитета по спорту, культуре и молодежной политике и постоянного депутатского объединения – фракции «ЕДИНАЯ РОССИЯ» по теме: «Реализация проекта «Культура</w:t>
      </w:r>
      <w:r>
        <w:rPr>
          <w:rFonts w:ascii="PT Astra Serif" w:hAnsi="PT Astra Serif" w:eastAsia="Calibri" w:cs="Times New Roman"/>
          <w:sz w:val="28"/>
          <w:szCs w:val="28"/>
        </w:rPr>
        <w:t xml:space="preserve"> малой родины на территории Алтайского края»;</w:t>
      </w:r>
    </w:p>
    <w:p>
      <w:pPr>
        <w:spacing w:after="0" w:line="240" w:lineRule="auto"/>
        <w:ind w:firstLine="72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 xml:space="preserve">- р</w:t>
      </w:r>
      <w:r>
        <w:rPr>
          <w:rFonts w:ascii="PT Astra Serif" w:hAnsi="PT Astra Serif" w:eastAsia="Calibri" w:cs="Times New Roman"/>
          <w:sz w:val="28"/>
          <w:szCs w:val="28"/>
        </w:rPr>
        <w:t xml:space="preserve">асширенное совместное выездное заседание постоянного комитета по спорту, культуре и молодежной политике и постоянного депутатского объединения – фракции «ЕДИНАЯ РОССИЯ» по теме:</w:t>
      </w:r>
      <w:r>
        <w:rPr>
          <w:rFonts w:ascii="PT Astra Serif" w:hAnsi="PT Astra Serif" w:eastAsia="Calibri" w:cs="Times New Roman"/>
          <w:sz w:val="28"/>
          <w:szCs w:val="28"/>
        </w:rPr>
        <w:t xml:space="preserve"> «О подготовке допризывной молодежи в Алтайском крае».</w:t>
      </w:r>
    </w:p>
    <w:p>
      <w:pPr>
        <w:spacing w:after="0" w:line="240" w:lineRule="auto"/>
        <w:ind w:firstLine="72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2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заседани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я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круглого стола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, в том числе совместно с </w:t>
      </w:r>
      <w:r>
        <w:rPr>
          <w:rFonts w:ascii="PT Astra Serif" w:hAnsi="PT Astra Serif" w:eastAsia="Calibri" w:cs="Times New Roman"/>
          <w:sz w:val="28"/>
          <w:szCs w:val="28"/>
        </w:rPr>
        <w:t xml:space="preserve">постоянным депутатским объединением – фракция</w:t>
      </w:r>
      <w:r>
        <w:rPr>
          <w:rFonts w:ascii="PT Astra Serif" w:hAnsi="PT Astra Serif" w:eastAsia="Calibri" w:cs="Times New Roman"/>
          <w:sz w:val="28"/>
          <w:szCs w:val="28"/>
        </w:rPr>
        <w:t xml:space="preserve"> «ЕДИНАЯ РОССИЯ»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:</w:t>
      </w:r>
    </w:p>
    <w:p>
      <w:pPr>
        <w:spacing w:after="0" w:line="240" w:lineRule="auto"/>
        <w:ind w:firstLine="72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 xml:space="preserve">- з</w:t>
      </w:r>
      <w:r>
        <w:rPr>
          <w:rFonts w:ascii="PT Astra Serif" w:hAnsi="PT Astra Serif" w:eastAsia="Calibri" w:cs="Times New Roman"/>
          <w:sz w:val="28"/>
          <w:szCs w:val="28"/>
        </w:rPr>
        <w:t xml:space="preserve">аседани</w:t>
      </w:r>
      <w:r>
        <w:rPr>
          <w:rFonts w:ascii="PT Astra Serif" w:hAnsi="PT Astra Serif" w:eastAsia="Calibri" w:cs="Times New Roman"/>
          <w:sz w:val="28"/>
          <w:szCs w:val="28"/>
        </w:rPr>
        <w:t xml:space="preserve">е</w:t>
      </w:r>
      <w:r>
        <w:rPr>
          <w:rFonts w:ascii="PT Astra Serif" w:hAnsi="PT Astra Serif" w:eastAsia="Calibri" w:cs="Times New Roman"/>
          <w:sz w:val="28"/>
          <w:szCs w:val="28"/>
        </w:rPr>
        <w:t xml:space="preserve"> «круглого стола» по теме: «</w:t>
      </w:r>
      <w:r>
        <w:rPr>
          <w:rFonts w:ascii="PT Astra Serif" w:hAnsi="PT Astra Serif" w:eastAsia="Calibri" w:cs="Times New Roman"/>
          <w:sz w:val="28"/>
          <w:szCs w:val="28"/>
        </w:rPr>
        <w:t xml:space="preserve">Сохранение объектов культурного наследия на территории Алтайского края</w:t>
      </w:r>
      <w:r>
        <w:rPr>
          <w:rFonts w:ascii="PT Astra Serif" w:hAnsi="PT Astra Serif" w:eastAsia="Calibri" w:cs="Times New Roman"/>
          <w:sz w:val="28"/>
          <w:szCs w:val="28"/>
        </w:rPr>
        <w:t xml:space="preserve">»</w:t>
      </w:r>
      <w:r>
        <w:rPr>
          <w:rFonts w:ascii="PT Astra Serif" w:hAnsi="PT Astra Serif" w:eastAsia="Calibri" w:cs="Times New Roman"/>
          <w:sz w:val="28"/>
          <w:szCs w:val="28"/>
        </w:rPr>
        <w:t xml:space="preserve">;</w:t>
      </w:r>
    </w:p>
    <w:p>
      <w:pPr>
        <w:spacing w:after="0" w:line="240" w:lineRule="auto"/>
        <w:ind w:firstLine="72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 xml:space="preserve">- з</w:t>
      </w:r>
      <w:r>
        <w:rPr>
          <w:rFonts w:ascii="PT Astra Serif" w:hAnsi="PT Astra Serif" w:eastAsia="Calibri" w:cs="Times New Roman"/>
          <w:sz w:val="28"/>
          <w:szCs w:val="28"/>
        </w:rPr>
        <w:t xml:space="preserve">аседание «круглого стола» по теме:</w:t>
      </w:r>
      <w:r>
        <w:rPr>
          <w:rFonts w:ascii="PT Astra Serif" w:hAnsi="PT Astra Serif" w:eastAsia="Calibri" w:cs="Times New Roman"/>
          <w:sz w:val="28"/>
          <w:szCs w:val="28"/>
        </w:rPr>
        <w:t xml:space="preserve"> «</w:t>
      </w:r>
      <w:r>
        <w:rPr>
          <w:rFonts w:ascii="PT Astra Serif" w:hAnsi="PT Astra Serif" w:eastAsia="Calibri" w:cs="Times New Roman"/>
          <w:sz w:val="28"/>
          <w:szCs w:val="28"/>
        </w:rPr>
        <w:t xml:space="preserve">Ремонт сельских домов культуры по проекту «Культура малой родины</w:t>
      </w:r>
      <w:r>
        <w:rPr>
          <w:rFonts w:ascii="PT Astra Serif" w:hAnsi="PT Astra Serif" w:eastAsia="Calibri" w:cs="Times New Roman"/>
          <w:sz w:val="28"/>
          <w:szCs w:val="28"/>
        </w:rPr>
        <w:t xml:space="preserve">»</w:t>
      </w:r>
      <w:r>
        <w:rPr>
          <w:rFonts w:ascii="PT Astra Serif" w:hAnsi="PT Astra Serif" w:eastAsia="Calibri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2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рамках кон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трольных функций на заседаниях к</w:t>
      </w:r>
      <w:bookmarkStart w:id="0" w:name="_GoBack"/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омитета были рассмотрены вопросы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 «О ходе исполнения закона Алтайского края «О физической культуре и спорте в Алтайском крае» в части создания центров раннего физического развития детей и «О ходе выполнения закона Алтайского края «Об архивном фонде Алтайского края и архивах».</w:t>
      </w:r>
    </w:p>
    <w:p>
      <w:pPr>
        <w:pStyle w:val="a7"/>
        <w:spacing w:before="0" w:beforeAutospacing="0" w:after="0" w:afterAutospacing="0"/>
        <w:ind w:firstLine="709"/>
        <w:jc w:val="both"/>
      </w:pPr>
      <w:bookmarkStart w:id="1" w:name="undefined"/>
      <w:r>
        <w:rPr>
          <w:rFonts w:ascii="PT Astra Serif" w:hAnsi="PT Astra Serif"/>
          <w:color w:val="000000"/>
          <w:sz w:val="28"/>
          <w:szCs w:val="28"/>
        </w:rPr>
        <w:t xml:space="preserve">Комитет принял участие в Дне</w:t>
      </w:r>
      <w:r>
        <w:rPr>
          <w:rFonts w:ascii="PT Astra Serif" w:hAnsi="PT Astra Serif"/>
          <w:color w:val="000000"/>
          <w:sz w:val="28"/>
          <w:szCs w:val="28"/>
        </w:rPr>
        <w:t xml:space="preserve"> Алтайского краевого Законодательного Собрания в муниципальном округе город Славгород Алтайского края, где </w:t>
      </w:r>
      <w:r>
        <w:rPr>
          <w:rFonts w:ascii="PT Astra Serif" w:hAnsi="PT Astra Serif"/>
          <w:color w:val="000000"/>
          <w:sz w:val="28"/>
          <w:szCs w:val="28"/>
        </w:rPr>
        <w:t xml:space="preserve">были</w:t>
      </w:r>
      <w:r>
        <w:rPr>
          <w:rFonts w:ascii="PT Astra Serif" w:hAnsi="PT Astra Serif"/>
          <w:color w:val="000000"/>
          <w:sz w:val="28"/>
          <w:szCs w:val="28"/>
        </w:rPr>
        <w:t xml:space="preserve"> проведены встречи с председателями </w:t>
      </w:r>
      <w:r>
        <w:rPr>
          <w:rFonts w:ascii="PT Astra Serif" w:hAnsi="PT Astra Serif"/>
          <w:color w:val="000000"/>
          <w:sz w:val="28"/>
          <w:szCs w:val="28"/>
        </w:rPr>
        <w:t xml:space="preserve">администрации района</w:t>
      </w:r>
      <w:r>
        <w:rPr>
          <w:rFonts w:ascii="PT Astra Serif" w:hAnsi="PT Astra Serif"/>
          <w:color w:val="000000"/>
          <w:sz w:val="28"/>
          <w:szCs w:val="28"/>
        </w:rPr>
        <w:t xml:space="preserve">, с </w:t>
      </w:r>
      <w:r>
        <w:rPr>
          <w:rFonts w:ascii="PT Astra Serif" w:hAnsi="PT Astra Serif"/>
          <w:color w:val="000000"/>
          <w:sz w:val="28"/>
          <w:szCs w:val="28"/>
        </w:rPr>
        <w:t xml:space="preserve">тренерским составом, с руководителями ДК</w:t>
      </w:r>
      <w:r>
        <w:rPr>
          <w:rFonts w:ascii="PT Astra Serif" w:hAnsi="PT Astra Serif"/>
          <w:color w:val="000000"/>
          <w:sz w:val="28"/>
          <w:szCs w:val="28"/>
        </w:rPr>
        <w:t xml:space="preserve">, жителями района</w:t>
      </w:r>
      <w:r>
        <w:rPr>
          <w:rFonts w:ascii="PT Astra Serif" w:hAnsi="PT Astra Serif"/>
          <w:color w:val="000000"/>
          <w:sz w:val="28"/>
          <w:szCs w:val="28"/>
        </w:rPr>
        <w:t xml:space="preserve">, посещены </w:t>
      </w:r>
      <w:r>
        <w:rPr>
          <w:rFonts w:ascii="PT Astra Serif" w:hAnsi="PT Astra Serif"/>
          <w:color w:val="000000"/>
          <w:sz w:val="28"/>
          <w:szCs w:val="28"/>
        </w:rPr>
        <w:t xml:space="preserve">спортивные </w:t>
      </w:r>
      <w:r>
        <w:rPr>
          <w:rFonts w:ascii="PT Astra Serif" w:hAnsi="PT Astra Serif"/>
          <w:color w:val="000000"/>
          <w:sz w:val="28"/>
          <w:szCs w:val="28"/>
        </w:rPr>
        <w:t xml:space="preserve">объекты</w:t>
      </w:r>
      <w:r>
        <w:rPr>
          <w:rFonts w:ascii="PT Astra Serif" w:hAnsi="PT Astra Serif"/>
          <w:color w:val="000000"/>
          <w:sz w:val="28"/>
          <w:szCs w:val="28"/>
        </w:rPr>
        <w:t xml:space="preserve">, Дом культуры, ДШИ, музей, обсудили проблемы, пути их решения, перспективы развития</w:t>
      </w:r>
      <w:r>
        <w:rPr>
          <w:rFonts w:ascii="PT Astra Serif" w:hAnsi="PT Astra Serif"/>
          <w:color w:val="000000"/>
          <w:sz w:val="28"/>
          <w:szCs w:val="28"/>
        </w:rPr>
        <w:t xml:space="preserve">.</w:t>
      </w:r>
    </w:p>
    <w:p>
      <w:pPr>
        <w:pStyle w:val="a7"/>
        <w:spacing w:before="0" w:beforeAutospacing="0" w:after="0" w:afterAutospacing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Проведена интернет-конференция, в ходе которой поступило 10</w:t>
      </w:r>
      <w:r>
        <w:rPr>
          <w:rFonts w:ascii="PT Astra Serif" w:hAnsi="PT Astra Serif"/>
          <w:color w:val="000000"/>
          <w:sz w:val="28"/>
          <w:szCs w:val="28"/>
        </w:rPr>
        <w:t xml:space="preserve"> вопросов, все отработаны, даны ответы. </w:t>
      </w:r>
      <w:bookmarkEnd w:id="1"/>
    </w:p>
    <w:p>
      <w:pPr>
        <w:pStyle w:val="a7"/>
        <w:spacing w:before="0" w:beforeAutospacing="0" w:after="0" w:afterAutospacing="0"/>
        <w:ind w:firstLine="708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Проведен</w:t>
      </w:r>
      <w:r>
        <w:rPr>
          <w:rFonts w:ascii="PT Astra Serif" w:hAnsi="PT Astra Serif"/>
          <w:color w:val="000000"/>
          <w:sz w:val="28"/>
          <w:szCs w:val="28"/>
        </w:rPr>
        <w:t xml:space="preserve">о 2 правительственных</w:t>
      </w:r>
      <w:r>
        <w:rPr>
          <w:rFonts w:ascii="PT Astra Serif" w:hAnsi="PT Astra Serif"/>
          <w:color w:val="000000"/>
          <w:sz w:val="28"/>
          <w:szCs w:val="28"/>
        </w:rPr>
        <w:t xml:space="preserve"> час</w:t>
      </w:r>
      <w:r>
        <w:rPr>
          <w:rFonts w:ascii="PT Astra Serif" w:hAnsi="PT Astra Serif"/>
          <w:color w:val="000000"/>
          <w:sz w:val="28"/>
          <w:szCs w:val="28"/>
        </w:rPr>
        <w:t xml:space="preserve">а</w:t>
      </w:r>
      <w:r>
        <w:rPr>
          <w:rFonts w:ascii="PT Astra Serif" w:hAnsi="PT Astra Serif"/>
          <w:color w:val="000000"/>
          <w:sz w:val="28"/>
          <w:szCs w:val="28"/>
        </w:rPr>
        <w:t xml:space="preserve"> с участием </w:t>
      </w:r>
      <w:r>
        <w:rPr>
          <w:rFonts w:ascii="PT Astra Serif" w:hAnsi="PT Astra Serif"/>
          <w:color w:val="000000"/>
          <w:sz w:val="28"/>
          <w:szCs w:val="28"/>
        </w:rPr>
        <w:t xml:space="preserve">министра спорта </w:t>
      </w:r>
      <w:r>
        <w:rPr>
          <w:rFonts w:ascii="PT Astra Serif" w:hAnsi="PT Astra Serif"/>
          <w:color w:val="000000"/>
          <w:sz w:val="28"/>
          <w:szCs w:val="28"/>
        </w:rPr>
        <w:t xml:space="preserve">Алтайского края И.В. Нифонтовым, министром культуры Алтайского края Е.Е. </w:t>
      </w:r>
      <w:r>
        <w:rPr>
          <w:rFonts w:ascii="PT Astra Serif" w:hAnsi="PT Astra Serif"/>
          <w:color w:val="000000"/>
          <w:sz w:val="28"/>
          <w:szCs w:val="28"/>
        </w:rPr>
        <w:t xml:space="preserve">Бузруковой</w:t>
      </w:r>
      <w:r>
        <w:rPr>
          <w:rFonts w:ascii="PT Astra Serif" w:hAnsi="PT Astra Serif"/>
          <w:color w:val="000000"/>
          <w:sz w:val="28"/>
          <w:szCs w:val="28"/>
        </w:rPr>
        <w:t xml:space="preserve">.</w:t>
      </w:r>
    </w:p>
    <w:p>
      <w:pPr>
        <w:pStyle w:val="a7"/>
        <w:spacing w:before="0" w:beforeAutospacing="0" w:after="0" w:afterAutospacing="0"/>
        <w:ind w:firstLine="708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В комитет </w:t>
      </w:r>
      <w:r>
        <w:rPr>
          <w:rFonts w:ascii="PT Astra Serif" w:hAnsi="PT Astra Serif"/>
          <w:color w:val="000000"/>
          <w:sz w:val="28"/>
          <w:szCs w:val="28"/>
        </w:rPr>
        <w:t xml:space="preserve">было </w:t>
      </w:r>
      <w:r>
        <w:rPr>
          <w:rFonts w:ascii="PT Astra Serif" w:hAnsi="PT Astra Serif"/>
          <w:color w:val="000000"/>
          <w:sz w:val="28"/>
          <w:szCs w:val="28"/>
        </w:rPr>
        <w:t xml:space="preserve">направлено </w:t>
      </w:r>
      <w:r>
        <w:rPr>
          <w:rFonts w:ascii="PT Astra Serif" w:hAnsi="PT Astra Serif"/>
          <w:color w:val="000000"/>
          <w:sz w:val="28"/>
          <w:szCs w:val="28"/>
        </w:rPr>
        <w:t xml:space="preserve">13 ходатайств </w:t>
      </w:r>
      <w:r>
        <w:rPr>
          <w:rFonts w:ascii="PT Astra Serif" w:hAnsi="PT Astra Serif"/>
          <w:color w:val="000000"/>
          <w:sz w:val="28"/>
          <w:szCs w:val="28"/>
        </w:rPr>
        <w:t xml:space="preserve">о поощрении Благодарностью комитета</w:t>
      </w:r>
      <w:r>
        <w:rPr>
          <w:rFonts w:ascii="PT Astra Serif" w:hAnsi="PT Astra Serif"/>
          <w:color w:val="000000"/>
          <w:sz w:val="28"/>
          <w:szCs w:val="28"/>
        </w:rPr>
        <w:t xml:space="preserve">: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48 граждан, 1 организация,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5 коллективов</w:t>
      </w:r>
      <w:r>
        <w:rPr>
          <w:rFonts w:ascii="PT Astra Serif" w:hAnsi="PT Astra Serif"/>
          <w:color w:val="000000"/>
          <w:sz w:val="28"/>
          <w:szCs w:val="28"/>
        </w:rPr>
        <w:t xml:space="preserve">. По всем ходатайствам были приняты положительные решения. 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Председатель к</w:t>
      </w:r>
      <w:r>
        <w:rPr>
          <w:rFonts w:ascii="PT Astra Serif" w:hAnsi="PT Astra Serif"/>
          <w:color w:val="000000"/>
          <w:sz w:val="28"/>
          <w:szCs w:val="28"/>
        </w:rPr>
        <w:t xml:space="preserve">омитета в 2025 году принял</w:t>
      </w:r>
      <w:r>
        <w:rPr>
          <w:rFonts w:ascii="PT Astra Serif" w:hAnsi="PT Astra Serif"/>
          <w:color w:val="000000"/>
          <w:sz w:val="28"/>
          <w:szCs w:val="28"/>
        </w:rPr>
        <w:t xml:space="preserve">а</w:t>
      </w:r>
      <w:r>
        <w:rPr>
          <w:rFonts w:ascii="PT Astra Serif" w:hAnsi="PT Astra Serif"/>
          <w:color w:val="000000"/>
          <w:sz w:val="28"/>
          <w:szCs w:val="28"/>
        </w:rPr>
        <w:t xml:space="preserve"> участие в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обучающих семинарах для депутатов представительных органов муниципальных округов Ключевский район,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Солонешенский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район,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Третьяковского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районов по теме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«Пушкинская карта»</w:t>
      </w:r>
      <w:r>
        <w:rPr>
          <w:rFonts w:ascii="PT Astra Serif" w:hAnsi="PT Astra Serif"/>
          <w:color w:val="000000"/>
          <w:sz w:val="28"/>
          <w:szCs w:val="28"/>
        </w:rPr>
        <w:t xml:space="preserve">.</w:t>
      </w:r>
    </w:p>
    <w:p>
      <w:pPr>
        <w:pStyle w:val="Standard"/>
        <w:spacing w:after="0" w:line="240" w:lineRule="auto"/>
        <w:ind w:firstLine="709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ascii="PT Astra Serif" w:hAnsi="PT Astra Serif" w:eastAsia="Calibri"/>
          <w:sz w:val="28"/>
          <w:szCs w:val="28"/>
        </w:rPr>
        <w:t xml:space="preserve">Было принято у</w:t>
      </w:r>
      <w:r>
        <w:rPr>
          <w:rFonts w:ascii="PT Astra Serif" w:hAnsi="PT Astra Serif" w:eastAsia="Calibri"/>
          <w:sz w:val="28"/>
          <w:szCs w:val="28"/>
        </w:rPr>
        <w:t xml:space="preserve">частие председателя комитета </w:t>
      </w:r>
      <w:r>
        <w:rPr>
          <w:rFonts w:ascii="PT Astra Serif" w:hAnsi="PT Astra Serif" w:eastAsia="Calibri"/>
          <w:sz w:val="28"/>
          <w:szCs w:val="28"/>
        </w:rPr>
        <w:t xml:space="preserve">и членов Молодежного Парламента</w:t>
      </w:r>
      <w:r>
        <w:rPr>
          <w:rFonts w:ascii="PT Astra Serif" w:hAnsi="PT Astra Serif" w:eastAsia="Calibri"/>
          <w:sz w:val="28"/>
          <w:szCs w:val="28"/>
        </w:rPr>
        <w:t xml:space="preserve"> в </w:t>
      </w:r>
      <w:r>
        <w:rPr>
          <w:rFonts w:ascii="PT Astra Serif" w:hAnsi="PT Astra Serif" w:eastAsia="Times New Roman" w:cs="Times New Roman"/>
          <w:sz w:val="28"/>
          <w:szCs w:val="28"/>
        </w:rPr>
        <w:t xml:space="preserve">молодежном образовательном</w:t>
      </w:r>
      <w:r>
        <w:rPr>
          <w:rFonts w:ascii="PT Astra Serif" w:hAnsi="PT Astra Serif" w:eastAsia="Times New Roman" w:cs="Times New Roman"/>
          <w:sz w:val="28"/>
          <w:szCs w:val="28"/>
        </w:rPr>
        <w:t xml:space="preserve"> форум</w:t>
      </w:r>
      <w:r>
        <w:rPr>
          <w:rFonts w:ascii="PT Astra Serif" w:hAnsi="PT Astra Serif" w:eastAsia="Times New Roman" w:cs="Times New Roman"/>
          <w:sz w:val="28"/>
          <w:szCs w:val="28"/>
        </w:rPr>
        <w:t xml:space="preserve">е</w:t>
      </w:r>
      <w:r>
        <w:rPr>
          <w:rFonts w:ascii="PT Astra Serif" w:hAnsi="PT Astra Serif" w:eastAsia="Times New Roman" w:cs="Times New Roman"/>
          <w:sz w:val="28"/>
          <w:szCs w:val="28"/>
        </w:rPr>
        <w:t xml:space="preserve"> «Алтай. Территория развития»</w:t>
      </w:r>
      <w:r>
        <w:rPr>
          <w:rFonts w:ascii="PT Astra Serif" w:hAnsi="PT Astra Serif" w:eastAsia="Times New Roman" w:cs="Times New Roman"/>
          <w:sz w:val="28"/>
          <w:szCs w:val="28"/>
        </w:rPr>
        <w:t xml:space="preserve">.</w:t>
      </w:r>
      <w:r>
        <w:rPr>
          <w:rFonts w:ascii="PT Astra Serif" w:hAnsi="PT Astra Serif" w:eastAsia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20"/>
        <w:jc w:val="both"/>
        <w:rPr>
          <w:rFonts w:ascii="PT Astra Serif" w:hAnsi="PT Astra Serif" w:eastAsia="Calibri" w:cs="Times New Roman"/>
          <w:sz w:val="28"/>
          <w:szCs w:val="28"/>
        </w:rPr>
      </w:pPr>
    </w:p>
    <w:p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 xml:space="preserve">Проведен </w:t>
      </w:r>
      <w:r>
        <w:rPr>
          <w:rFonts w:ascii="PT Astra Serif" w:hAnsi="PT Astra Serif" w:eastAsia="Calibri" w:cs="Times New Roman"/>
          <w:sz w:val="28"/>
          <w:szCs w:val="28"/>
        </w:rPr>
        <w:t xml:space="preserve">Х</w:t>
      </w:r>
      <w:r>
        <w:rPr>
          <w:rFonts w:ascii="PT Astra Serif" w:hAnsi="PT Astra Serif" w:eastAsia="Calibri" w:cs="Times New Roman"/>
          <w:sz w:val="28"/>
          <w:szCs w:val="28"/>
          <w:lang w:val="en-US"/>
        </w:rPr>
        <w:t xml:space="preserve">I</w:t>
      </w:r>
      <w:r>
        <w:rPr>
          <w:rFonts w:ascii="PT Astra Serif" w:hAnsi="PT Astra Serif" w:eastAsia="Calibri" w:cs="Times New Roman"/>
          <w:sz w:val="28"/>
          <w:szCs w:val="28"/>
        </w:rPr>
        <w:t xml:space="preserve"> Конвент лидеров студенческого самоуправления Алтая</w:t>
      </w:r>
      <w:r>
        <w:rPr>
          <w:rFonts w:ascii="PT Astra Serif" w:hAnsi="PT Astra Serif" w:cs="Times New Roman"/>
          <w:sz w:val="28"/>
          <w:szCs w:val="28"/>
        </w:rPr>
        <w:t xml:space="preserve"> по </w:t>
      </w:r>
      <w:r>
        <w:rPr>
          <w:rFonts w:ascii="PT Astra Serif" w:hAnsi="PT Astra Serif" w:cs="Times New Roman"/>
          <w:sz w:val="28"/>
          <w:szCs w:val="28"/>
        </w:rPr>
        <w:t xml:space="preserve">теме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Развитие военно-патриотических клубов в студенческой среде»</w:t>
      </w:r>
      <w:r>
        <w:rPr>
          <w:rFonts w:ascii="PT Astra Serif" w:hAnsi="PT Astra Serif" w:cs="Times New Roman"/>
          <w:sz w:val="28"/>
          <w:szCs w:val="28"/>
        </w:rPr>
        <w:t xml:space="preserve">.</w:t>
      </w:r>
    </w:p>
    <w:p>
      <w:pPr>
        <w:pBdr>
          <w:top w:val="none"/>
          <w:left w:val="none"/>
          <w:bottom w:val="none"/>
          <w:right w:val="none"/>
          <w:between w:val="none"/>
        </w:pBd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Данная тема выбрана не случайно, 2025 год </w:t>
      </w:r>
      <w:r>
        <w:rPr>
          <w:rFonts w:ascii="PT Astra Serif" w:hAnsi="PT Astra Serif"/>
          <w:sz w:val="28"/>
          <w:szCs w:val="28"/>
        </w:rPr>
        <w:t xml:space="preserve">был </w:t>
      </w:r>
      <w:r>
        <w:rPr>
          <w:rFonts w:ascii="PT Astra Serif" w:hAnsi="PT Astra Serif"/>
          <w:sz w:val="28"/>
          <w:szCs w:val="28"/>
        </w:rPr>
        <w:t xml:space="preserve">объявлен Президентом Российской Федерации годом Защитника Отечества, а ведь именно в студенческой среде в молодом человеке закладываются такие важные личностные качества, как гражданственность, патриотизм, любовь к своей Родине и готовность встать на её защиту. Мы сегодня находимся в сложной геополитической ситуации. Но благодаря отважности бойцов, защищающих нашу страну, мы уверены в стойкости, стабильности и приближающейся победе. Именно таких ребят, граждан своей страны воспитывают военно-патриотические клубы, действующие на базе учебных заведений край. </w:t>
      </w:r>
      <w:r>
        <w:rPr>
          <w:rFonts w:ascii="PT Astra Serif" w:hAnsi="PT Astra Serif"/>
          <w:sz w:val="28"/>
          <w:szCs w:val="28"/>
        </w:rPr>
        <w:t xml:space="preserve">С</w:t>
      </w:r>
      <w:r>
        <w:rPr>
          <w:rFonts w:ascii="PT Astra Serif" w:hAnsi="PT Astra Serif"/>
          <w:sz w:val="28"/>
          <w:szCs w:val="28"/>
        </w:rPr>
        <w:t xml:space="preserve">овместно с представителями образовательных организаций, специалистами в области патриотического воспитания и студентами </w:t>
      </w:r>
      <w:r>
        <w:rPr>
          <w:rFonts w:ascii="PT Astra Serif" w:hAnsi="PT Astra Serif"/>
          <w:sz w:val="28"/>
          <w:szCs w:val="28"/>
        </w:rPr>
        <w:t xml:space="preserve">были рассмотрены</w:t>
      </w:r>
      <w:r>
        <w:rPr>
          <w:rFonts w:ascii="PT Astra Serif" w:hAnsi="PT Astra Serif"/>
          <w:sz w:val="28"/>
          <w:szCs w:val="28"/>
        </w:rPr>
        <w:t xml:space="preserve"> лучшие практики и </w:t>
      </w:r>
      <w:r>
        <w:rPr>
          <w:rFonts w:ascii="PT Astra Serif" w:hAnsi="PT Astra Serif"/>
          <w:sz w:val="28"/>
          <w:szCs w:val="28"/>
        </w:rPr>
        <w:t xml:space="preserve">обмен </w:t>
      </w:r>
      <w:r>
        <w:rPr>
          <w:rFonts w:ascii="PT Astra Serif" w:hAnsi="PT Astra Serif"/>
          <w:sz w:val="28"/>
          <w:szCs w:val="28"/>
        </w:rPr>
        <w:t xml:space="preserve">опыт</w:t>
      </w:r>
      <w:r>
        <w:rPr>
          <w:rFonts w:ascii="PT Astra Serif" w:hAnsi="PT Astra Serif"/>
          <w:sz w:val="28"/>
          <w:szCs w:val="28"/>
        </w:rPr>
        <w:t xml:space="preserve">ом для </w:t>
      </w:r>
      <w:r>
        <w:rPr>
          <w:rFonts w:ascii="PT Astra Serif" w:hAnsi="PT Astra Serif"/>
          <w:color w:val="000000"/>
          <w:sz w:val="28"/>
          <w:szCs w:val="28"/>
        </w:rPr>
        <w:t xml:space="preserve">построения единой стратегии патриотической работы</w:t>
      </w:r>
      <w:r>
        <w:rPr>
          <w:rFonts w:ascii="PT Astra Serif" w:hAnsi="PT Astra Serif"/>
          <w:sz w:val="28"/>
          <w:szCs w:val="28"/>
        </w:rPr>
        <w:t xml:space="preserve">.</w:t>
      </w:r>
    </w:p>
    <w:p>
      <w:pPr>
        <w:pBdr>
          <w:top w:val="none"/>
          <w:left w:val="none"/>
          <w:bottom w:val="none"/>
          <w:right w:val="none"/>
          <w:between w:val="none"/>
        </w:pBd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>
      <w:pPr>
        <w:spacing w:after="0" w:line="240" w:lineRule="auto"/>
        <w:ind w:firstLine="72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 xml:space="preserve">Состоялось 14 заседаний президиума Молодежного</w:t>
      </w:r>
      <w:r>
        <w:rPr>
          <w:rFonts w:ascii="PT Astra Serif" w:hAnsi="PT Astra Serif" w:eastAsia="Calibri" w:cs="Times New Roman"/>
          <w:sz w:val="28"/>
          <w:szCs w:val="28"/>
        </w:rPr>
        <w:t xml:space="preserve"> Парламента Алтайского края, а также 1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</w:t>
      </w:r>
      <w:r>
        <w:rPr>
          <w:rFonts w:ascii="PT Astra Serif" w:hAnsi="PT Astra Serif"/>
          <w:sz w:val="28"/>
          <w:szCs w:val="28"/>
        </w:rPr>
        <w:t xml:space="preserve">асширенный президиум Молодежного Парламента Алтайского края с участием членов Общественного совета при Молодежном Парламенте Алтайского края по вопросу: «План работы Молодежного Парламента Алтайского края на 2025 год»</w:t>
      </w:r>
      <w:r>
        <w:rPr>
          <w:rFonts w:ascii="PT Astra Serif" w:hAnsi="PT Astra Serif"/>
          <w:sz w:val="28"/>
          <w:szCs w:val="28"/>
        </w:rPr>
        <w:t xml:space="preserve">.</w:t>
      </w:r>
    </w:p>
    <w:p>
      <w:pPr>
        <w:spacing w:after="0" w:line="240" w:lineRule="auto"/>
        <w:ind w:firstLine="72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 xml:space="preserve">Проведено </w:t>
      </w:r>
      <w:r>
        <w:rPr>
          <w:rFonts w:ascii="PT Astra Serif" w:hAnsi="PT Astra Serif" w:eastAsia="Calibri" w:cs="Times New Roman"/>
          <w:sz w:val="28"/>
          <w:szCs w:val="28"/>
        </w:rPr>
        <w:t xml:space="preserve">2</w:t>
      </w:r>
      <w:r>
        <w:rPr>
          <w:rFonts w:ascii="PT Astra Serif" w:hAnsi="PT Astra Serif" w:eastAsia="Calibri" w:cs="Times New Roman"/>
          <w:sz w:val="28"/>
          <w:szCs w:val="28"/>
        </w:rPr>
        <w:t xml:space="preserve"> сессии Молодежн</w:t>
      </w:r>
      <w:r>
        <w:rPr>
          <w:rFonts w:ascii="PT Astra Serif" w:hAnsi="PT Astra Serif" w:eastAsia="Calibri" w:cs="Times New Roman"/>
          <w:sz w:val="28"/>
          <w:szCs w:val="28"/>
        </w:rPr>
        <w:t xml:space="preserve">ого Парламента Алтайского края </w:t>
      </w:r>
      <w:r>
        <w:rPr>
          <w:rFonts w:ascii="PT Astra Serif" w:hAnsi="PT Astra Serif" w:eastAsia="Calibri" w:cs="Times New Roman"/>
          <w:sz w:val="28"/>
          <w:szCs w:val="28"/>
        </w:rPr>
        <w:t xml:space="preserve">6 созыва</w:t>
      </w:r>
      <w:r>
        <w:rPr>
          <w:rFonts w:ascii="PT Astra Serif" w:hAnsi="PT Astra Serif" w:eastAsia="Calibri" w:cs="Times New Roman"/>
          <w:sz w:val="28"/>
          <w:szCs w:val="28"/>
        </w:rPr>
        <w:t xml:space="preserve">.</w:t>
      </w:r>
      <w:r>
        <w:rPr>
          <w:rFonts w:ascii="PT Astra Serif" w:hAnsi="PT Astra Serif" w:eastAsia="Calibri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2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 xml:space="preserve">Членами Молодежного Парламента Алтайского края реализован</w:t>
      </w:r>
      <w:r>
        <w:rPr>
          <w:rFonts w:ascii="PT Astra Serif" w:hAnsi="PT Astra Serif" w:eastAsia="Calibri" w:cs="Times New Roman"/>
          <w:sz w:val="28"/>
          <w:szCs w:val="28"/>
        </w:rPr>
        <w:t xml:space="preserve">ы</w:t>
      </w:r>
      <w:r>
        <w:rPr>
          <w:rFonts w:ascii="PT Astra Serif" w:hAnsi="PT Astra Serif" w:eastAsia="Calibri" w:cs="Times New Roman"/>
          <w:sz w:val="28"/>
          <w:szCs w:val="28"/>
        </w:rPr>
        <w:t xml:space="preserve"> проект</w:t>
      </w:r>
      <w:r>
        <w:rPr>
          <w:rFonts w:ascii="PT Astra Serif" w:hAnsi="PT Astra Serif" w:eastAsia="Calibri" w:cs="Times New Roman"/>
          <w:sz w:val="28"/>
          <w:szCs w:val="28"/>
        </w:rPr>
        <w:t xml:space="preserve">ы</w:t>
      </w:r>
      <w:r>
        <w:rPr>
          <w:rFonts w:ascii="PT Astra Serif" w:hAnsi="PT Astra Serif" w:eastAsia="Calibri" w:cs="Times New Roman"/>
          <w:sz w:val="28"/>
          <w:szCs w:val="28"/>
        </w:rPr>
        <w:t xml:space="preserve">:</w:t>
      </w:r>
      <w:r>
        <w:rPr>
          <w:rFonts w:ascii="PT Astra Serif" w:hAnsi="PT Astra Serif" w:eastAsia="Calibri" w:cs="Times New Roman"/>
          <w:sz w:val="28"/>
          <w:szCs w:val="28"/>
        </w:rPr>
        <w:t xml:space="preserve"> «</w:t>
      </w:r>
      <w:r>
        <w:rPr>
          <w:rFonts w:ascii="PT Astra Serif" w:hAnsi="PT Astra Serif" w:eastAsia="Calibri" w:cs="Times New Roman"/>
          <w:sz w:val="28"/>
          <w:szCs w:val="28"/>
        </w:rPr>
        <w:t xml:space="preserve">Месячник молодого избирателя</w:t>
      </w:r>
      <w:r>
        <w:rPr>
          <w:rFonts w:ascii="PT Astra Serif" w:hAnsi="PT Astra Serif" w:eastAsia="Calibri" w:cs="Times New Roman"/>
          <w:sz w:val="28"/>
          <w:szCs w:val="28"/>
        </w:rPr>
        <w:t xml:space="preserve">»</w:t>
      </w:r>
      <w:r>
        <w:rPr>
          <w:rFonts w:ascii="PT Astra Serif" w:hAnsi="PT Astra Serif" w:eastAsia="Calibri" w:cs="Times New Roman"/>
          <w:sz w:val="28"/>
          <w:szCs w:val="28"/>
        </w:rPr>
        <w:t xml:space="preserve">, «</w:t>
      </w:r>
      <w:r>
        <w:rPr>
          <w:rFonts w:ascii="PT Astra Serif" w:hAnsi="PT Astra Serif" w:eastAsia="Calibri" w:cs="Times New Roman"/>
          <w:sz w:val="28"/>
          <w:szCs w:val="28"/>
        </w:rPr>
        <w:t xml:space="preserve">Желания под елкой</w:t>
      </w:r>
      <w:r>
        <w:rPr>
          <w:rFonts w:ascii="PT Astra Serif" w:hAnsi="PT Astra Serif" w:eastAsia="Calibri" w:cs="Times New Roman"/>
          <w:sz w:val="28"/>
          <w:szCs w:val="28"/>
        </w:rPr>
        <w:t xml:space="preserve">»</w:t>
      </w:r>
      <w:r>
        <w:rPr>
          <w:rFonts w:ascii="PT Astra Serif" w:hAnsi="PT Astra Serif" w:eastAsia="Calibri" w:cs="Times New Roman"/>
          <w:sz w:val="28"/>
          <w:szCs w:val="28"/>
        </w:rPr>
        <w:t xml:space="preserve">, «</w:t>
      </w:r>
      <w:r>
        <w:rPr>
          <w:rFonts w:ascii="PT Astra Serif" w:hAnsi="PT Astra Serif" w:eastAsia="Calibri" w:cs="Times New Roman"/>
          <w:sz w:val="28"/>
          <w:szCs w:val="28"/>
        </w:rPr>
        <w:t xml:space="preserve">Юристы населению», «Сохранение языковой культуры Российской Федерации</w:t>
      </w:r>
      <w:r>
        <w:rPr>
          <w:rFonts w:ascii="PT Astra Serif" w:hAnsi="PT Astra Serif" w:eastAsia="Calibri" w:cs="Times New Roman"/>
          <w:sz w:val="28"/>
          <w:szCs w:val="28"/>
        </w:rPr>
        <w:t xml:space="preserve">»</w:t>
      </w:r>
      <w:r>
        <w:rPr>
          <w:rFonts w:ascii="PT Astra Serif" w:hAnsi="PT Astra Serif" w:eastAsia="Calibri" w:cs="Times New Roman"/>
          <w:sz w:val="28"/>
          <w:szCs w:val="28"/>
        </w:rPr>
        <w:t xml:space="preserve">, «Тест по истории. Уроки Второй мировой»</w:t>
      </w:r>
      <w:r>
        <w:rPr>
          <w:rFonts w:ascii="PT Astra Serif" w:hAnsi="PT Astra Serif" w:eastAsia="Calibri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sectPr>
      <w:pgSz w:w="11906" w:h="16838"/>
      <w:pgMar w:top="568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Segoe UI">
    <w:panose1 w:val="020B0502040504020204"/>
  </w:font>
  <w:font w:name="F">
    <w:panose1 w:val="02000603000000000000"/>
  </w:font>
  <w:font w:name="Times New Roman">
    <w:panose1 w:val="02020603050405020304"/>
  </w:font>
  <w:font w:name="Courier New">
    <w:panose1 w:val="020704090202050204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9852003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1">
    <w:name w:val="Стандартный HTML Знак"/>
    <w:basedOn w:val="a0"/>
    <w:link w:val="HTML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s16" w:customStyle="1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ConsPlusTitle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Arial" w:hAnsi="Arial" w:eastAsia="Arial" w:cs="Arial"/>
      <w:b/>
      <w:sz w:val="20"/>
      <w:lang w:val="en-US" w:bidi="en-US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</w:pPr>
    <w:rPr>
      <w:rFonts w:ascii="Calibri" w:hAnsi="Calibri" w:eastAsia="SimSun" w:cs="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9884</Characters>
  <CharactersWithSpaces>11595</CharactersWithSpaces>
  <Company/>
  <DocSecurity>0</DocSecurity>
  <HyperlinksChanged>false</HyperlinksChanged>
  <Lines>82</Lines>
  <LinksUpToDate>false</LinksUpToDate>
  <Pages>5</Pages>
  <Paragraphs>23</Paragraphs>
  <ScaleCrop>false</ScaleCrop>
  <SharedDoc>false</SharedDoc>
  <Template>Normal</Template>
  <TotalTime>6</TotalTime>
  <Words>1734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Елена Станиславовна Затепякина</cp:lastModifiedBy>
  <cp:revision>3</cp:revision>
  <cp:lastPrinted>2021-12-20T09:56:00Z</cp:lastPrinted>
  <dcterms:created xsi:type="dcterms:W3CDTF">2026-02-16T09:29:00Z</dcterms:created>
  <dcterms:modified xsi:type="dcterms:W3CDTF">2026-02-16T09:38:00Z</dcterms:modified>
</cp:coreProperties>
</file>